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附件2</w:t>
      </w:r>
    </w:p>
    <w:p>
      <w:pPr>
        <w:tabs>
          <w:tab w:val="left" w:pos="2775"/>
        </w:tabs>
        <w:spacing w:line="276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学校附近酒店和交通图</w:t>
      </w:r>
    </w:p>
    <w:p>
      <w:pPr>
        <w:tabs>
          <w:tab w:val="left" w:pos="2775"/>
        </w:tabs>
        <w:spacing w:line="276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813"/>
        <w:gridCol w:w="1536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77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酒店名称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标双现价格（元）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帝逸酒店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（可安排150人）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276" w:lineRule="auto"/>
              <w:jc w:val="center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长安镇霄边社区</w:t>
            </w:r>
            <w:r>
              <w:rPr>
                <w:rFonts w:cs="Times New Roman"/>
                <w:kern w:val="2"/>
              </w:rPr>
              <w:t>107</w:t>
            </w:r>
            <w:r>
              <w:rPr>
                <w:rFonts w:hint="eastAsia" w:cs="Times New Roman"/>
                <w:kern w:val="2"/>
              </w:rPr>
              <w:t>国道旁（海关对面）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13925524138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198元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（含两份早餐）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八方快捷酒店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（可安排130人）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长安镇长青南路228号（沃尔玛商场斜对面）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82285888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170—188元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（不含早餐）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浪琴酒店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(可安排80人)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长安镇莲峰路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号（莲峰路与长东路交汇口）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81761888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158—188元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（不含早餐）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京典商旅酒店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(可安排80人)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长安镇霄边社区霄边大道电信局旁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85538999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（不含早餐）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汉庭酒店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(可安排120人)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长安镇霄边社区霄边大道206号（万达广场旁）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82198666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170元</w:t>
            </w:r>
          </w:p>
          <w:p>
            <w:pPr>
              <w:tabs>
                <w:tab w:val="left" w:pos="2775"/>
              </w:tabs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（不含早餐）</w:t>
            </w:r>
          </w:p>
        </w:tc>
      </w:tr>
    </w:tbl>
    <w:p>
      <w:pPr>
        <w:tabs>
          <w:tab w:val="left" w:pos="2775"/>
        </w:tabs>
        <w:spacing w:line="276" w:lineRule="auto"/>
        <w:rPr>
          <w:rFonts w:hint="eastAsia" w:ascii="宋体" w:hAnsi="宋体"/>
          <w:sz w:val="24"/>
        </w:rPr>
      </w:pPr>
    </w:p>
    <w:p>
      <w:pPr>
        <w:tabs>
          <w:tab w:val="left" w:pos="2775"/>
        </w:tabs>
        <w:spacing w:line="276" w:lineRule="auto"/>
        <w:rPr>
          <w:rFonts w:hint="eastAsia" w:ascii="宋体" w:hAnsi="宋体"/>
          <w:sz w:val="24"/>
        </w:rPr>
      </w:pPr>
    </w:p>
    <w:p>
      <w:pPr/>
      <w:r>
        <w:rPr>
          <w:rFonts w:ascii="华文仿宋" w:hAnsi="华文仿宋" w:eastAsia="华文仿宋"/>
          <w:sz w:val="24"/>
        </w:rPr>
        <w:drawing>
          <wp:inline distT="0" distB="0" distL="114300" distR="114300">
            <wp:extent cx="5473065" cy="2980055"/>
            <wp:effectExtent l="0" t="0" r="13335" b="10795"/>
            <wp:docPr id="1" name="图片 1" descr="第二届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届交通图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29B0"/>
    <w:rsid w:val="231429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2016-05-05T03:02:00Z</dcterms:created>
  <dc:creator>Administrator</dc:creator>
  <cp:lastModifiedBy>Administrator</cp:lastModifiedBy>
  <dcterms:modified xsi:type="dcterms:W3CDTF">2016-05-05T03:02:23Z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