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cs="宋体" w:asciiTheme="minorEastAsia" w:hAnsiTheme="minorEastAsia"/>
          <w:bCs/>
          <w:color w:val="000000"/>
          <w:sz w:val="30"/>
          <w:szCs w:val="30"/>
        </w:rPr>
      </w:pPr>
      <w:r>
        <w:rPr>
          <w:rFonts w:hint="eastAsia" w:cs="宋体" w:asciiTheme="minorEastAsia" w:hAnsiTheme="minorEastAsia"/>
          <w:bCs/>
          <w:color w:val="000000"/>
          <w:sz w:val="30"/>
          <w:szCs w:val="30"/>
        </w:rPr>
        <w:t>附件</w:t>
      </w:r>
    </w:p>
    <w:p>
      <w:pPr>
        <w:snapToGrid w:val="0"/>
        <w:spacing w:line="276" w:lineRule="auto"/>
        <w:jc w:val="center"/>
        <w:rPr>
          <w:rFonts w:cs="宋体" w:asciiTheme="minorEastAsia" w:hAnsiTheme="minorEastAsia"/>
          <w:b/>
          <w:bCs/>
          <w:color w:val="000000"/>
          <w:sz w:val="36"/>
          <w:szCs w:val="36"/>
        </w:rPr>
      </w:pPr>
      <w:r>
        <w:rPr>
          <w:rFonts w:hint="eastAsia" w:cs="宋体" w:asciiTheme="minorEastAsia" w:hAnsiTheme="minorEastAsia"/>
          <w:b/>
          <w:bCs/>
          <w:color w:val="000000"/>
          <w:sz w:val="36"/>
          <w:szCs w:val="36"/>
        </w:rPr>
        <w:t>第十六届广东省青少年机器人竞赛专项奖</w:t>
      </w:r>
    </w:p>
    <w:p>
      <w:pPr>
        <w:snapToGrid w:val="0"/>
        <w:spacing w:line="276" w:lineRule="auto"/>
        <w:jc w:val="center"/>
        <w:rPr>
          <w:rFonts w:cs="宋体" w:asciiTheme="minorEastAsia" w:hAnsiTheme="minorEastAsia"/>
          <w:b/>
          <w:bCs/>
          <w:color w:val="000000"/>
          <w:sz w:val="36"/>
          <w:szCs w:val="36"/>
        </w:rPr>
      </w:pPr>
      <w:r>
        <w:rPr>
          <w:rFonts w:hint="eastAsia" w:cs="宋体" w:asciiTheme="minorEastAsia" w:hAnsiTheme="minorEastAsia"/>
          <w:b/>
          <w:bCs/>
          <w:color w:val="000000"/>
          <w:sz w:val="36"/>
          <w:szCs w:val="36"/>
        </w:rPr>
        <w:t>银行转账信息表</w:t>
      </w:r>
    </w:p>
    <w:p>
      <w:pPr>
        <w:snapToGrid w:val="0"/>
        <w:spacing w:line="360" w:lineRule="auto"/>
        <w:jc w:val="center"/>
        <w:rPr>
          <w:rFonts w:cs="宋体" w:asciiTheme="minorEastAsia" w:hAnsiTheme="minorEastAsia"/>
          <w:b/>
          <w:bCs/>
          <w:color w:val="000000"/>
          <w:sz w:val="32"/>
          <w:szCs w:val="32"/>
        </w:rPr>
      </w:pPr>
    </w:p>
    <w:tbl>
      <w:tblPr>
        <w:tblStyle w:val="3"/>
        <w:tblW w:w="9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030"/>
        <w:gridCol w:w="1070"/>
        <w:gridCol w:w="1367"/>
        <w:gridCol w:w="946"/>
        <w:gridCol w:w="1390"/>
        <w:gridCol w:w="1529"/>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spacing w:line="276" w:lineRule="auto"/>
              <w:jc w:val="center"/>
              <w:rPr>
                <w:rFonts w:asciiTheme="minorEastAsia" w:hAnsiTheme="minorEastAsia"/>
                <w:b/>
                <w:szCs w:val="21"/>
              </w:rPr>
            </w:pPr>
            <w:r>
              <w:rPr>
                <w:rFonts w:hint="eastAsia" w:asciiTheme="minorEastAsia" w:hAnsiTheme="minorEastAsia"/>
                <w:b/>
                <w:szCs w:val="21"/>
              </w:rPr>
              <w:t>获奖者</w:t>
            </w:r>
          </w:p>
        </w:tc>
        <w:tc>
          <w:tcPr>
            <w:tcW w:w="1030" w:type="dxa"/>
            <w:vAlign w:val="center"/>
          </w:tcPr>
          <w:p>
            <w:pPr>
              <w:spacing w:line="276" w:lineRule="auto"/>
              <w:jc w:val="center"/>
              <w:rPr>
                <w:rFonts w:asciiTheme="minorEastAsia" w:hAnsiTheme="minorEastAsia"/>
                <w:b/>
                <w:szCs w:val="21"/>
              </w:rPr>
            </w:pPr>
            <w:r>
              <w:rPr>
                <w:rFonts w:hint="eastAsia" w:asciiTheme="minorEastAsia" w:hAnsiTheme="minorEastAsia"/>
                <w:b/>
                <w:szCs w:val="21"/>
              </w:rPr>
              <w:t>专项奖名称</w:t>
            </w:r>
          </w:p>
        </w:tc>
        <w:tc>
          <w:tcPr>
            <w:tcW w:w="1070" w:type="dxa"/>
            <w:vAlign w:val="center"/>
          </w:tcPr>
          <w:p>
            <w:pPr>
              <w:spacing w:line="276" w:lineRule="auto"/>
              <w:jc w:val="center"/>
              <w:rPr>
                <w:rFonts w:asciiTheme="minorEastAsia" w:hAnsiTheme="minorEastAsia"/>
                <w:b/>
                <w:szCs w:val="21"/>
              </w:rPr>
            </w:pPr>
            <w:r>
              <w:rPr>
                <w:rFonts w:hint="eastAsia" w:asciiTheme="minorEastAsia" w:hAnsiTheme="minorEastAsia"/>
                <w:b/>
                <w:szCs w:val="21"/>
              </w:rPr>
              <w:t>奖金数额（元）</w:t>
            </w:r>
          </w:p>
        </w:tc>
        <w:tc>
          <w:tcPr>
            <w:tcW w:w="1367" w:type="dxa"/>
            <w:vAlign w:val="center"/>
          </w:tcPr>
          <w:p>
            <w:pPr>
              <w:spacing w:line="276" w:lineRule="auto"/>
              <w:jc w:val="center"/>
              <w:rPr>
                <w:rFonts w:asciiTheme="minorEastAsia" w:hAnsiTheme="minorEastAsia"/>
                <w:b/>
                <w:szCs w:val="21"/>
              </w:rPr>
            </w:pPr>
            <w:r>
              <w:rPr>
                <w:rFonts w:hint="eastAsia" w:asciiTheme="minorEastAsia" w:hAnsiTheme="minorEastAsia"/>
                <w:b/>
                <w:szCs w:val="21"/>
              </w:rPr>
              <w:t>所在学校（单位）</w:t>
            </w:r>
          </w:p>
        </w:tc>
        <w:tc>
          <w:tcPr>
            <w:tcW w:w="946" w:type="dxa"/>
            <w:vAlign w:val="center"/>
          </w:tcPr>
          <w:p>
            <w:pPr>
              <w:spacing w:line="276" w:lineRule="auto"/>
              <w:jc w:val="center"/>
              <w:rPr>
                <w:rFonts w:asciiTheme="minorEastAsia" w:hAnsiTheme="minorEastAsia"/>
                <w:b/>
                <w:szCs w:val="21"/>
              </w:rPr>
            </w:pPr>
            <w:r>
              <w:rPr>
                <w:rFonts w:hint="eastAsia" w:asciiTheme="minorEastAsia" w:hAnsiTheme="minorEastAsia"/>
                <w:b/>
                <w:szCs w:val="21"/>
              </w:rPr>
              <w:t>收款人</w:t>
            </w:r>
          </w:p>
        </w:tc>
        <w:tc>
          <w:tcPr>
            <w:tcW w:w="1390" w:type="dxa"/>
            <w:vAlign w:val="center"/>
          </w:tcPr>
          <w:p>
            <w:pPr>
              <w:spacing w:line="276" w:lineRule="auto"/>
              <w:jc w:val="center"/>
              <w:rPr>
                <w:rFonts w:asciiTheme="minorEastAsia" w:hAnsiTheme="minorEastAsia"/>
                <w:b/>
                <w:szCs w:val="21"/>
              </w:rPr>
            </w:pPr>
            <w:r>
              <w:rPr>
                <w:rFonts w:hint="eastAsia" w:asciiTheme="minorEastAsia" w:hAnsiTheme="minorEastAsia"/>
                <w:b/>
                <w:szCs w:val="21"/>
              </w:rPr>
              <w:t>收款人</w:t>
            </w:r>
          </w:p>
          <w:p>
            <w:pPr>
              <w:spacing w:line="276" w:lineRule="auto"/>
              <w:jc w:val="center"/>
              <w:rPr>
                <w:rFonts w:asciiTheme="minorEastAsia" w:hAnsiTheme="minorEastAsia"/>
                <w:b/>
                <w:szCs w:val="21"/>
              </w:rPr>
            </w:pPr>
            <w:r>
              <w:rPr>
                <w:rFonts w:hint="eastAsia" w:asciiTheme="minorEastAsia" w:hAnsiTheme="minorEastAsia"/>
                <w:b/>
                <w:szCs w:val="21"/>
              </w:rPr>
              <w:t>身份证号码</w:t>
            </w:r>
          </w:p>
        </w:tc>
        <w:tc>
          <w:tcPr>
            <w:tcW w:w="1529" w:type="dxa"/>
            <w:vAlign w:val="center"/>
          </w:tcPr>
          <w:p>
            <w:pPr>
              <w:spacing w:line="276" w:lineRule="auto"/>
              <w:jc w:val="center"/>
              <w:rPr>
                <w:rFonts w:asciiTheme="minorEastAsia" w:hAnsiTheme="minorEastAsia"/>
                <w:b/>
                <w:szCs w:val="21"/>
              </w:rPr>
            </w:pPr>
            <w:r>
              <w:rPr>
                <w:rFonts w:hint="eastAsia" w:asciiTheme="minorEastAsia" w:hAnsiTheme="minorEastAsia"/>
                <w:b/>
                <w:szCs w:val="21"/>
              </w:rPr>
              <w:t>开户行</w:t>
            </w:r>
          </w:p>
        </w:tc>
        <w:tc>
          <w:tcPr>
            <w:tcW w:w="1127" w:type="dxa"/>
            <w:vAlign w:val="center"/>
          </w:tcPr>
          <w:p>
            <w:pPr>
              <w:spacing w:line="276" w:lineRule="auto"/>
              <w:jc w:val="center"/>
              <w:rPr>
                <w:rFonts w:asciiTheme="minorEastAsia" w:hAnsiTheme="minorEastAsia"/>
                <w:b/>
                <w:szCs w:val="21"/>
              </w:rPr>
            </w:pPr>
            <w:r>
              <w:rPr>
                <w:rFonts w:hint="eastAsia" w:asciiTheme="minorEastAsia" w:hAnsiTheme="minorEastAsia"/>
                <w:b/>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spacing w:line="360" w:lineRule="auto"/>
              <w:jc w:val="center"/>
              <w:rPr>
                <w:rFonts w:asciiTheme="minorEastAsia" w:hAnsiTheme="minorEastAsia"/>
                <w:sz w:val="24"/>
              </w:rPr>
            </w:pPr>
          </w:p>
        </w:tc>
        <w:tc>
          <w:tcPr>
            <w:tcW w:w="1030" w:type="dxa"/>
            <w:vAlign w:val="center"/>
          </w:tcPr>
          <w:p>
            <w:pPr>
              <w:spacing w:line="360" w:lineRule="auto"/>
              <w:jc w:val="center"/>
              <w:rPr>
                <w:rFonts w:asciiTheme="minorEastAsia" w:hAnsiTheme="minorEastAsia"/>
                <w:sz w:val="24"/>
              </w:rPr>
            </w:pPr>
          </w:p>
        </w:tc>
        <w:tc>
          <w:tcPr>
            <w:tcW w:w="1070" w:type="dxa"/>
            <w:vAlign w:val="center"/>
          </w:tcPr>
          <w:p>
            <w:pPr>
              <w:spacing w:line="360" w:lineRule="auto"/>
              <w:jc w:val="center"/>
              <w:rPr>
                <w:rFonts w:asciiTheme="minorEastAsia" w:hAnsiTheme="minorEastAsia"/>
                <w:sz w:val="24"/>
              </w:rPr>
            </w:pPr>
          </w:p>
        </w:tc>
        <w:tc>
          <w:tcPr>
            <w:tcW w:w="1367" w:type="dxa"/>
            <w:vAlign w:val="center"/>
          </w:tcPr>
          <w:p>
            <w:pPr>
              <w:spacing w:line="360" w:lineRule="auto"/>
              <w:jc w:val="center"/>
              <w:rPr>
                <w:rFonts w:asciiTheme="minorEastAsia" w:hAnsiTheme="minorEastAsia"/>
                <w:sz w:val="24"/>
              </w:rPr>
            </w:pPr>
          </w:p>
        </w:tc>
        <w:tc>
          <w:tcPr>
            <w:tcW w:w="946" w:type="dxa"/>
            <w:vAlign w:val="center"/>
          </w:tcPr>
          <w:p>
            <w:pPr>
              <w:spacing w:line="360" w:lineRule="auto"/>
              <w:jc w:val="center"/>
              <w:rPr>
                <w:rFonts w:asciiTheme="minorEastAsia" w:hAnsiTheme="minorEastAsia"/>
                <w:sz w:val="24"/>
              </w:rPr>
            </w:pPr>
          </w:p>
        </w:tc>
        <w:tc>
          <w:tcPr>
            <w:tcW w:w="1390" w:type="dxa"/>
            <w:vAlign w:val="center"/>
          </w:tcPr>
          <w:p>
            <w:pPr>
              <w:spacing w:line="360" w:lineRule="auto"/>
              <w:jc w:val="center"/>
              <w:rPr>
                <w:rFonts w:asciiTheme="minorEastAsia" w:hAnsiTheme="minorEastAsia"/>
                <w:sz w:val="24"/>
              </w:rPr>
            </w:pPr>
          </w:p>
        </w:tc>
        <w:tc>
          <w:tcPr>
            <w:tcW w:w="1529" w:type="dxa"/>
            <w:vAlign w:val="center"/>
          </w:tcPr>
          <w:p>
            <w:pPr>
              <w:spacing w:line="276" w:lineRule="auto"/>
              <w:jc w:val="center"/>
              <w:rPr>
                <w:rFonts w:asciiTheme="minorEastAsia" w:hAnsiTheme="minorEastAsia"/>
                <w:sz w:val="18"/>
                <w:szCs w:val="18"/>
              </w:rPr>
            </w:pPr>
            <w:r>
              <w:rPr>
                <w:rFonts w:hint="eastAsia" w:asciiTheme="minorEastAsia" w:hAnsiTheme="minorEastAsia"/>
                <w:sz w:val="18"/>
                <w:szCs w:val="18"/>
              </w:rPr>
              <w:t>例：××市××银行××支行</w:t>
            </w:r>
          </w:p>
        </w:tc>
        <w:tc>
          <w:tcPr>
            <w:tcW w:w="1127" w:type="dxa"/>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2" w:type="dxa"/>
            <w:vAlign w:val="center"/>
          </w:tcPr>
          <w:p>
            <w:pPr>
              <w:spacing w:line="360" w:lineRule="auto"/>
              <w:jc w:val="center"/>
              <w:rPr>
                <w:rFonts w:asciiTheme="minorEastAsia" w:hAnsiTheme="minorEastAsia"/>
                <w:sz w:val="24"/>
              </w:rPr>
            </w:pPr>
          </w:p>
        </w:tc>
        <w:tc>
          <w:tcPr>
            <w:tcW w:w="1030" w:type="dxa"/>
            <w:vAlign w:val="center"/>
          </w:tcPr>
          <w:p>
            <w:pPr>
              <w:spacing w:line="360" w:lineRule="auto"/>
              <w:jc w:val="center"/>
              <w:rPr>
                <w:rFonts w:asciiTheme="minorEastAsia" w:hAnsiTheme="minorEastAsia"/>
                <w:sz w:val="24"/>
              </w:rPr>
            </w:pPr>
          </w:p>
        </w:tc>
        <w:tc>
          <w:tcPr>
            <w:tcW w:w="1070" w:type="dxa"/>
            <w:vAlign w:val="center"/>
          </w:tcPr>
          <w:p>
            <w:pPr>
              <w:spacing w:line="360" w:lineRule="auto"/>
              <w:jc w:val="center"/>
              <w:rPr>
                <w:rFonts w:asciiTheme="minorEastAsia" w:hAnsiTheme="minorEastAsia"/>
                <w:sz w:val="24"/>
              </w:rPr>
            </w:pPr>
          </w:p>
        </w:tc>
        <w:tc>
          <w:tcPr>
            <w:tcW w:w="1367" w:type="dxa"/>
            <w:vAlign w:val="center"/>
          </w:tcPr>
          <w:p>
            <w:pPr>
              <w:spacing w:line="360" w:lineRule="auto"/>
              <w:jc w:val="center"/>
              <w:rPr>
                <w:rFonts w:asciiTheme="minorEastAsia" w:hAnsiTheme="minorEastAsia"/>
                <w:sz w:val="24"/>
              </w:rPr>
            </w:pPr>
          </w:p>
        </w:tc>
        <w:tc>
          <w:tcPr>
            <w:tcW w:w="946" w:type="dxa"/>
            <w:vAlign w:val="center"/>
          </w:tcPr>
          <w:p>
            <w:pPr>
              <w:spacing w:line="360" w:lineRule="auto"/>
              <w:jc w:val="center"/>
              <w:rPr>
                <w:rFonts w:asciiTheme="minorEastAsia" w:hAnsiTheme="minorEastAsia"/>
                <w:sz w:val="24"/>
              </w:rPr>
            </w:pPr>
          </w:p>
        </w:tc>
        <w:tc>
          <w:tcPr>
            <w:tcW w:w="1390" w:type="dxa"/>
            <w:vAlign w:val="center"/>
          </w:tcPr>
          <w:p>
            <w:pPr>
              <w:spacing w:line="360" w:lineRule="auto"/>
              <w:jc w:val="center"/>
              <w:rPr>
                <w:rFonts w:asciiTheme="minorEastAsia" w:hAnsiTheme="minorEastAsia"/>
                <w:sz w:val="24"/>
              </w:rPr>
            </w:pPr>
          </w:p>
        </w:tc>
        <w:tc>
          <w:tcPr>
            <w:tcW w:w="1529" w:type="dxa"/>
            <w:vAlign w:val="center"/>
          </w:tcPr>
          <w:p>
            <w:pPr>
              <w:spacing w:line="480" w:lineRule="auto"/>
              <w:jc w:val="center"/>
              <w:rPr>
                <w:rFonts w:asciiTheme="minorEastAsia" w:hAnsiTheme="minorEastAsia"/>
                <w:sz w:val="24"/>
              </w:rPr>
            </w:pPr>
          </w:p>
        </w:tc>
        <w:tc>
          <w:tcPr>
            <w:tcW w:w="1127" w:type="dxa"/>
            <w:vAlign w:val="center"/>
          </w:tcPr>
          <w:p>
            <w:pPr>
              <w:spacing w:line="360" w:lineRule="auto"/>
              <w:jc w:val="center"/>
              <w:rPr>
                <w:rFonts w:asciiTheme="minorEastAsia" w:hAnsiTheme="minorEastAsia"/>
                <w:sz w:val="24"/>
              </w:rPr>
            </w:pPr>
          </w:p>
        </w:tc>
      </w:tr>
    </w:tbl>
    <w:p>
      <w:pPr>
        <w:spacing w:line="276" w:lineRule="auto"/>
        <w:ind w:firstLine="316" w:firstLineChars="150"/>
        <w:rPr>
          <w:rFonts w:asciiTheme="minorEastAsia" w:hAnsiTheme="minorEastAsia"/>
          <w:b/>
        </w:rPr>
      </w:pPr>
    </w:p>
    <w:p>
      <w:pPr>
        <w:spacing w:line="276" w:lineRule="auto"/>
        <w:ind w:firstLine="316" w:firstLineChars="150"/>
        <w:rPr>
          <w:rFonts w:asciiTheme="minorEastAsia" w:hAnsiTheme="minorEastAsia"/>
        </w:rPr>
      </w:pPr>
      <w:r>
        <w:rPr>
          <w:rFonts w:hint="eastAsia" w:asciiTheme="minorEastAsia" w:hAnsiTheme="minorEastAsia"/>
          <w:b/>
        </w:rPr>
        <w:t>备注：</w:t>
      </w:r>
      <w:r>
        <w:rPr>
          <w:rFonts w:hint="eastAsia" w:asciiTheme="minorEastAsia" w:hAnsiTheme="minorEastAsia"/>
        </w:rPr>
        <w:t>（1）乐高专项奖和博思专项奖的获奖者填写参赛队伍中的第一个选手姓名（2）收款人信息为本队的教练员姓名；（3）请将本表于5月25日前发送至</w:t>
      </w:r>
      <w:r>
        <w:rPr>
          <w:rFonts w:asciiTheme="minorEastAsia" w:hAnsiTheme="minorEastAsia"/>
        </w:rPr>
        <w:t>369479287</w:t>
      </w:r>
      <w:r>
        <w:rPr>
          <w:rFonts w:hint="eastAsia" w:asciiTheme="minorEastAsia" w:hAnsiTheme="minorEastAsia"/>
        </w:rPr>
        <w:t>@qq.com。</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B2FFA"/>
    <w:rsid w:val="3E4B2F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2016-05-11T07:52:00Z</dcterms:created>
  <dc:creator>Administrator</dc:creator>
  <cp:lastModifiedBy>Administrator</cp:lastModifiedBy>
  <dcterms:modified xsi:type="dcterms:W3CDTF">2016-05-11T07:52:26Z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